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E0D" w:rsidRPr="00DE651D" w:rsidRDefault="00DE651D" w:rsidP="00DE651D">
      <w:pPr>
        <w:jc w:val="center"/>
        <w:rPr>
          <w:color w:val="FF0000"/>
          <w:sz w:val="28"/>
          <w:szCs w:val="28"/>
        </w:rPr>
      </w:pPr>
      <w:r w:rsidRPr="00DE651D">
        <w:rPr>
          <w:color w:val="FF0000"/>
          <w:sz w:val="28"/>
          <w:szCs w:val="28"/>
        </w:rPr>
        <w:t>PREDALPSKE POKRAJINE</w:t>
      </w:r>
      <w:r>
        <w:rPr>
          <w:color w:val="FF0000"/>
          <w:sz w:val="28"/>
          <w:szCs w:val="28"/>
        </w:rPr>
        <w:t xml:space="preserve"> (Ponovitev snovi)</w:t>
      </w:r>
      <w:bookmarkStart w:id="0" w:name="_GoBack"/>
      <w:bookmarkEnd w:id="0"/>
    </w:p>
    <w:p w:rsidR="00DE651D" w:rsidRDefault="00DE651D"/>
    <w:p w:rsidR="00DE651D" w:rsidRDefault="00DE651D"/>
    <w:p w:rsidR="00DE651D" w:rsidRDefault="00DE651D">
      <w:r>
        <w:rPr>
          <w:noProof/>
          <w:lang w:eastAsia="sl-SI"/>
        </w:rPr>
        <w:drawing>
          <wp:inline distT="0" distB="0" distL="0" distR="0" wp14:anchorId="1E7413DB">
            <wp:extent cx="7571740" cy="37007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51D" w:rsidRDefault="00DE651D"/>
    <w:p w:rsidR="00DE651D" w:rsidRDefault="00DE651D"/>
    <w:p w:rsidR="00DE651D" w:rsidRDefault="00DE651D"/>
    <w:p w:rsidR="00DE651D" w:rsidRDefault="00DE651D"/>
    <w:tbl>
      <w:tblPr>
        <w:tblStyle w:val="Tabelamrea"/>
        <w:tblW w:w="14029" w:type="dxa"/>
        <w:tblLook w:val="04A0" w:firstRow="1" w:lastRow="0" w:firstColumn="1" w:lastColumn="0" w:noHBand="0" w:noVBand="1"/>
      </w:tblPr>
      <w:tblGrid>
        <w:gridCol w:w="2405"/>
        <w:gridCol w:w="2835"/>
        <w:gridCol w:w="2977"/>
        <w:gridCol w:w="2693"/>
        <w:gridCol w:w="3119"/>
      </w:tblGrid>
      <w:tr w:rsidR="00DE651D" w:rsidRPr="00885BAF" w:rsidTr="00033F9E">
        <w:tc>
          <w:tcPr>
            <w:tcW w:w="240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b/>
                <w:sz w:val="20"/>
                <w:szCs w:val="20"/>
                <w:u w:val="single"/>
              </w:rPr>
              <w:lastRenderedPageBreak/>
              <w:t>Vodovje:</w:t>
            </w:r>
            <w:r w:rsidRPr="00885BA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b/>
                <w:sz w:val="20"/>
                <w:szCs w:val="20"/>
                <w:u w:val="single"/>
              </w:rPr>
              <w:t>Hribovji:</w:t>
            </w:r>
            <w:r w:rsidRPr="00885BA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b/>
                <w:sz w:val="20"/>
                <w:szCs w:val="20"/>
                <w:u w:val="single"/>
              </w:rPr>
              <w:t>Kotlini:</w:t>
            </w:r>
            <w:r w:rsidRPr="00885BA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  <w:gridSpan w:val="2"/>
          </w:tcPr>
          <w:p w:rsidR="00DE651D" w:rsidRPr="00885BAF" w:rsidRDefault="00DE651D" w:rsidP="00033F9E">
            <w:pPr>
              <w:spacing w:line="276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b/>
                <w:sz w:val="20"/>
                <w:szCs w:val="20"/>
                <w:u w:val="single"/>
              </w:rPr>
              <w:t>Večja naselja:</w:t>
            </w:r>
          </w:p>
        </w:tc>
      </w:tr>
      <w:tr w:rsidR="00DE651D" w:rsidRPr="00885BAF" w:rsidTr="00033F9E">
        <w:tc>
          <w:tcPr>
            <w:tcW w:w="240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Soča (A1),</w:t>
            </w:r>
          </w:p>
        </w:tc>
        <w:tc>
          <w:tcPr>
            <w:tcW w:w="283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Pohorje (B1),</w:t>
            </w:r>
          </w:p>
        </w:tc>
        <w:tc>
          <w:tcPr>
            <w:tcW w:w="2977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Ljubljanska kotlina (C1),</w:t>
            </w:r>
          </w:p>
        </w:tc>
        <w:tc>
          <w:tcPr>
            <w:tcW w:w="2693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Tolmin (E1),</w:t>
            </w:r>
          </w:p>
        </w:tc>
        <w:tc>
          <w:tcPr>
            <w:tcW w:w="3119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Ljubljana (E8),</w:t>
            </w:r>
          </w:p>
        </w:tc>
      </w:tr>
      <w:tr w:rsidR="00DE651D" w:rsidRPr="00885BAF" w:rsidTr="00033F9E">
        <w:tc>
          <w:tcPr>
            <w:tcW w:w="240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 xml:space="preserve">Sava (A2),  </w:t>
            </w:r>
          </w:p>
        </w:tc>
        <w:tc>
          <w:tcPr>
            <w:tcW w:w="283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Posavsko hribovje (B2).</w:t>
            </w:r>
          </w:p>
        </w:tc>
        <w:tc>
          <w:tcPr>
            <w:tcW w:w="2977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Celjska kotlina (C2).</w:t>
            </w:r>
          </w:p>
        </w:tc>
        <w:tc>
          <w:tcPr>
            <w:tcW w:w="2693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Idrija (E2),</w:t>
            </w:r>
          </w:p>
        </w:tc>
        <w:tc>
          <w:tcPr>
            <w:tcW w:w="3119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Kamnik (E9),</w:t>
            </w:r>
          </w:p>
        </w:tc>
      </w:tr>
      <w:tr w:rsidR="00DE651D" w:rsidRPr="00885BAF" w:rsidTr="00033F9E">
        <w:tc>
          <w:tcPr>
            <w:tcW w:w="240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Ljubljanica (A3),</w:t>
            </w:r>
          </w:p>
        </w:tc>
        <w:tc>
          <w:tcPr>
            <w:tcW w:w="283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Bled (E3),</w:t>
            </w:r>
          </w:p>
        </w:tc>
        <w:tc>
          <w:tcPr>
            <w:tcW w:w="3119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Domžale (E10),</w:t>
            </w:r>
          </w:p>
        </w:tc>
      </w:tr>
      <w:tr w:rsidR="00DE651D" w:rsidRPr="00885BAF" w:rsidTr="00033F9E">
        <w:tc>
          <w:tcPr>
            <w:tcW w:w="240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Drava (A4),</w:t>
            </w:r>
          </w:p>
        </w:tc>
        <w:tc>
          <w:tcPr>
            <w:tcW w:w="283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Radovljica (E4),</w:t>
            </w:r>
          </w:p>
        </w:tc>
        <w:tc>
          <w:tcPr>
            <w:tcW w:w="3119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Slovenj Gradec (E11),</w:t>
            </w:r>
          </w:p>
        </w:tc>
      </w:tr>
      <w:tr w:rsidR="00DE651D" w:rsidRPr="00885BAF" w:rsidTr="00033F9E">
        <w:tc>
          <w:tcPr>
            <w:tcW w:w="240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Savinja (A5).</w:t>
            </w:r>
          </w:p>
        </w:tc>
        <w:tc>
          <w:tcPr>
            <w:tcW w:w="283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Kranj (E5),</w:t>
            </w:r>
          </w:p>
        </w:tc>
        <w:tc>
          <w:tcPr>
            <w:tcW w:w="3119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Velenje (E12),</w:t>
            </w:r>
          </w:p>
        </w:tc>
      </w:tr>
      <w:tr w:rsidR="00DE651D" w:rsidRPr="00885BAF" w:rsidTr="00033F9E">
        <w:tc>
          <w:tcPr>
            <w:tcW w:w="240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Škofja Loka (E6),</w:t>
            </w:r>
          </w:p>
        </w:tc>
        <w:tc>
          <w:tcPr>
            <w:tcW w:w="3119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Celje (E13),</w:t>
            </w:r>
          </w:p>
        </w:tc>
      </w:tr>
      <w:tr w:rsidR="00DE651D" w:rsidRPr="00885BAF" w:rsidTr="00033F9E">
        <w:tc>
          <w:tcPr>
            <w:tcW w:w="240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Trbovlje (E7),</w:t>
            </w:r>
          </w:p>
        </w:tc>
        <w:tc>
          <w:tcPr>
            <w:tcW w:w="3119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Zagorje ob Savi (E14).</w:t>
            </w:r>
          </w:p>
        </w:tc>
      </w:tr>
      <w:tr w:rsidR="00DE651D" w:rsidRPr="00885BAF" w:rsidTr="00033F9E">
        <w:tc>
          <w:tcPr>
            <w:tcW w:w="240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E651D" w:rsidRPr="00885BAF" w:rsidTr="00033F9E">
        <w:tc>
          <w:tcPr>
            <w:tcW w:w="240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DE651D" w:rsidRPr="00885BAF" w:rsidRDefault="00DE651D" w:rsidP="00033F9E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DE651D" w:rsidRDefault="00DE651D"/>
    <w:p w:rsidR="00DE651D" w:rsidRDefault="00DE651D"/>
    <w:p w:rsidR="00DE651D" w:rsidRDefault="00DE651D">
      <w:r>
        <w:t>Pri družbi ponovite stvari za predalpske pokrajine, kot ste to naredili za alpske! Prosim, da me obvestite v kolikor imate težave na moj mail.</w:t>
      </w:r>
    </w:p>
    <w:sectPr w:rsidR="00DE651D" w:rsidSect="00DE651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51D"/>
    <w:rsid w:val="00460927"/>
    <w:rsid w:val="006B3E0D"/>
    <w:rsid w:val="00DE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0DC77"/>
  <w15:chartTrackingRefBased/>
  <w15:docId w15:val="{C93A8358-FF3B-4D1F-A3C0-8506FBBD4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E6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1</cp:revision>
  <dcterms:created xsi:type="dcterms:W3CDTF">2020-03-24T12:50:00Z</dcterms:created>
  <dcterms:modified xsi:type="dcterms:W3CDTF">2020-03-24T12:58:00Z</dcterms:modified>
</cp:coreProperties>
</file>